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3132C8" w:rsidP="003132C8">
      <w:pPr>
        <w:jc w:val="center"/>
        <w:rPr>
          <w:rFonts w:ascii="Arial" w:hAnsi="Arial" w:cs="Arial"/>
          <w:b/>
          <w:sz w:val="28"/>
          <w:szCs w:val="28"/>
        </w:rPr>
      </w:pPr>
      <w:r w:rsidRPr="001A261E">
        <w:rPr>
          <w:rFonts w:ascii="Arial" w:hAnsi="Arial" w:cs="Arial"/>
          <w:b/>
          <w:sz w:val="28"/>
          <w:szCs w:val="28"/>
        </w:rPr>
        <w:t>AS – Aktywny Samorząd</w:t>
      </w:r>
      <w:r>
        <w:rPr>
          <w:rFonts w:ascii="Arial" w:hAnsi="Arial" w:cs="Arial"/>
          <w:b/>
          <w:sz w:val="28"/>
          <w:szCs w:val="28"/>
        </w:rPr>
        <w:t xml:space="preserve">     2018 rok</w:t>
      </w:r>
    </w:p>
    <w:p w:rsidR="003132C8" w:rsidRDefault="003132C8" w:rsidP="003132C8">
      <w:pPr>
        <w:jc w:val="center"/>
        <w:rPr>
          <w:rFonts w:ascii="Arial" w:hAnsi="Arial" w:cs="Arial"/>
          <w:b/>
          <w:sz w:val="28"/>
          <w:szCs w:val="28"/>
        </w:rPr>
      </w:pPr>
    </w:p>
    <w:p w:rsidR="003132C8" w:rsidRPr="008B6D21" w:rsidRDefault="003132C8" w:rsidP="003132C8">
      <w:pPr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6B1B6B">
        <w:rPr>
          <w:rFonts w:ascii="Arial" w:hAnsi="Arial" w:cs="Arial"/>
          <w:b/>
          <w:sz w:val="36"/>
          <w:szCs w:val="36"/>
          <w:u w:val="single"/>
        </w:rPr>
        <w:t>MODUŁ  II</w:t>
      </w:r>
      <w:r>
        <w:rPr>
          <w:rFonts w:ascii="Arial" w:hAnsi="Arial" w:cs="Arial"/>
          <w:b/>
          <w:sz w:val="28"/>
          <w:szCs w:val="28"/>
        </w:rPr>
        <w:t xml:space="preserve">  -  pomoc w uzyskaniu wykształcenia na poziomie    wyższym</w:t>
      </w:r>
    </w:p>
    <w:p w:rsidR="003132C8" w:rsidRPr="00646863" w:rsidRDefault="003132C8" w:rsidP="003132C8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646863">
        <w:rPr>
          <w:rFonts w:ascii="Arial" w:hAnsi="Arial" w:cs="Arial"/>
          <w:b/>
          <w:sz w:val="28"/>
          <w:szCs w:val="28"/>
          <w:u w:val="single"/>
        </w:rPr>
        <w:t>Adresaci</w:t>
      </w:r>
      <w:r w:rsidRPr="00646863">
        <w:rPr>
          <w:rFonts w:ascii="Arial" w:hAnsi="Arial" w:cs="Arial"/>
          <w:b/>
          <w:sz w:val="28"/>
          <w:szCs w:val="28"/>
        </w:rPr>
        <w:t xml:space="preserve">: </w:t>
      </w:r>
    </w:p>
    <w:p w:rsidR="003132C8" w:rsidRDefault="003132C8" w:rsidP="003132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E8A">
        <w:rPr>
          <w:rFonts w:ascii="Arial" w:hAnsi="Arial" w:cs="Arial"/>
          <w:b/>
          <w:sz w:val="24"/>
          <w:szCs w:val="24"/>
        </w:rPr>
        <w:t xml:space="preserve">znaczny </w:t>
      </w:r>
      <w:r w:rsidRPr="00902654">
        <w:rPr>
          <w:rFonts w:ascii="Arial" w:hAnsi="Arial" w:cs="Arial"/>
          <w:sz w:val="24"/>
          <w:szCs w:val="24"/>
        </w:rPr>
        <w:t xml:space="preserve">lub </w:t>
      </w:r>
      <w:r w:rsidRPr="00B75E8A">
        <w:rPr>
          <w:rFonts w:ascii="Arial" w:hAnsi="Arial" w:cs="Arial"/>
          <w:b/>
          <w:sz w:val="24"/>
          <w:szCs w:val="24"/>
        </w:rPr>
        <w:t>umiarkowany</w:t>
      </w:r>
      <w:r w:rsidRPr="008B6D21">
        <w:rPr>
          <w:rFonts w:ascii="Arial" w:hAnsi="Arial" w:cs="Arial"/>
          <w:sz w:val="24"/>
          <w:szCs w:val="24"/>
        </w:rPr>
        <w:t xml:space="preserve"> stopień niepełnosprawności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2C8" w:rsidRPr="00207788" w:rsidRDefault="003132C8" w:rsidP="003132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nauka w szkole wyższej – </w:t>
      </w:r>
      <w:r w:rsidRPr="00596DD5">
        <w:rPr>
          <w:rFonts w:ascii="Arial" w:hAnsi="Arial" w:cs="Arial"/>
          <w:sz w:val="24"/>
          <w:szCs w:val="24"/>
        </w:rPr>
        <w:t>publiczna lub niepublic</w:t>
      </w:r>
      <w:r w:rsidR="00596DD5">
        <w:rPr>
          <w:rFonts w:ascii="Arial" w:hAnsi="Arial" w:cs="Arial"/>
          <w:sz w:val="24"/>
          <w:szCs w:val="24"/>
        </w:rPr>
        <w:t xml:space="preserve">zna szkoła wyższa utworzona </w:t>
      </w:r>
      <w:proofErr w:type="spellStart"/>
      <w:r w:rsidR="00596DD5">
        <w:rPr>
          <w:rFonts w:ascii="Arial" w:hAnsi="Arial" w:cs="Arial"/>
          <w:sz w:val="24"/>
          <w:szCs w:val="24"/>
        </w:rPr>
        <w:t>zg</w:t>
      </w:r>
      <w:proofErr w:type="spellEnd"/>
      <w:r w:rsidR="00596DD5">
        <w:rPr>
          <w:rFonts w:ascii="Arial" w:hAnsi="Arial" w:cs="Arial"/>
          <w:sz w:val="24"/>
          <w:szCs w:val="24"/>
        </w:rPr>
        <w:t xml:space="preserve">. </w:t>
      </w:r>
      <w:r w:rsidRPr="00596DD5">
        <w:rPr>
          <w:rFonts w:ascii="Arial" w:hAnsi="Arial" w:cs="Arial"/>
          <w:sz w:val="24"/>
          <w:szCs w:val="24"/>
        </w:rPr>
        <w:t>z ustawą  Prawo o szkolnictwie wyższym lub uczelnia zagraniczna, a także szkoła wyższa</w:t>
      </w:r>
      <w:r w:rsidR="00596DD5">
        <w:rPr>
          <w:rFonts w:ascii="Arial" w:hAnsi="Arial" w:cs="Arial"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i wyższe seminarium duchowne</w:t>
      </w:r>
      <w:r w:rsidRPr="00596DD5">
        <w:rPr>
          <w:rFonts w:ascii="Arial" w:hAnsi="Arial" w:cs="Arial"/>
          <w:b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(</w:t>
      </w:r>
      <w:r w:rsidRPr="00596DD5">
        <w:rPr>
          <w:rFonts w:ascii="Arial" w:hAnsi="Arial" w:cs="Arial"/>
          <w:kern w:val="2"/>
          <w:sz w:val="24"/>
          <w:szCs w:val="24"/>
        </w:rPr>
        <w:t xml:space="preserve">tj. </w:t>
      </w:r>
      <w:r w:rsidRPr="00596DD5">
        <w:rPr>
          <w:rFonts w:ascii="Arial" w:hAnsi="Arial" w:cs="Arial"/>
          <w:sz w:val="24"/>
          <w:szCs w:val="24"/>
        </w:rPr>
        <w:t>studia pierwszego stopnia, studia drugiego stopnia, jednolite studia magisterskie, studia podyplomowe lub doktoranckie prowadzone przez szkoły wyższe w systemie stacjonarnym (dziennym) lub niestacjonarnym (wieczorowym, zaocznym lub eksternistycznym, w tym również za pośrednictwem Internetu) lub</w:t>
      </w:r>
      <w:r w:rsidRPr="00596DD5">
        <w:rPr>
          <w:rFonts w:ascii="Arial" w:hAnsi="Arial" w:cs="Arial"/>
          <w:b/>
          <w:sz w:val="24"/>
          <w:szCs w:val="24"/>
        </w:rPr>
        <w:t xml:space="preserve"> szkole policealnej </w:t>
      </w:r>
      <w:r w:rsidRPr="00596DD5">
        <w:rPr>
          <w:rFonts w:ascii="Arial" w:hAnsi="Arial" w:cs="Arial"/>
          <w:sz w:val="24"/>
          <w:szCs w:val="24"/>
        </w:rPr>
        <w:t xml:space="preserve">(publicznej lub niepublicznej szkole utworzonej </w:t>
      </w:r>
      <w:proofErr w:type="spellStart"/>
      <w:r w:rsidRPr="00596DD5">
        <w:rPr>
          <w:rFonts w:ascii="Arial" w:hAnsi="Arial" w:cs="Arial"/>
          <w:sz w:val="24"/>
          <w:szCs w:val="24"/>
        </w:rPr>
        <w:t>zg</w:t>
      </w:r>
      <w:proofErr w:type="spellEnd"/>
      <w:r w:rsidRPr="00596DD5">
        <w:rPr>
          <w:rFonts w:ascii="Arial" w:hAnsi="Arial" w:cs="Arial"/>
          <w:sz w:val="24"/>
          <w:szCs w:val="24"/>
        </w:rPr>
        <w:t xml:space="preserve">. </w:t>
      </w:r>
      <w:r w:rsidR="00596DD5">
        <w:rPr>
          <w:rFonts w:ascii="Arial" w:hAnsi="Arial" w:cs="Arial"/>
          <w:sz w:val="24"/>
          <w:szCs w:val="24"/>
        </w:rPr>
        <w:t xml:space="preserve">                    z Prawo oświatowe</w:t>
      </w:r>
      <w:r w:rsidRPr="00596DD5">
        <w:rPr>
          <w:rFonts w:ascii="Arial" w:hAnsi="Arial" w:cs="Arial"/>
          <w:sz w:val="24"/>
          <w:szCs w:val="24"/>
        </w:rPr>
        <w:t>)</w:t>
      </w:r>
      <w:r w:rsidRPr="00596DD5">
        <w:rPr>
          <w:rFonts w:ascii="Arial" w:hAnsi="Arial" w:cs="Arial"/>
          <w:b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lub</w:t>
      </w:r>
      <w:r w:rsidRPr="00596DD5">
        <w:rPr>
          <w:rFonts w:ascii="Arial" w:hAnsi="Arial" w:cs="Arial"/>
          <w:b/>
          <w:sz w:val="24"/>
          <w:szCs w:val="24"/>
        </w:rPr>
        <w:t xml:space="preserve"> kolegium </w:t>
      </w:r>
      <w:r w:rsidRPr="00596DD5">
        <w:rPr>
          <w:rFonts w:ascii="Arial" w:hAnsi="Arial" w:cs="Arial"/>
          <w:sz w:val="24"/>
          <w:szCs w:val="24"/>
        </w:rPr>
        <w:t>(tj. kolegium utw</w:t>
      </w:r>
      <w:r w:rsidR="00596DD5">
        <w:rPr>
          <w:rFonts w:ascii="Arial" w:hAnsi="Arial" w:cs="Arial"/>
          <w:sz w:val="24"/>
          <w:szCs w:val="24"/>
        </w:rPr>
        <w:t xml:space="preserve">orzone zgodnie z ustawą z dnia 14 grudnia 2016 </w:t>
      </w:r>
      <w:r w:rsidRPr="00596DD5">
        <w:rPr>
          <w:rFonts w:ascii="Arial" w:hAnsi="Arial" w:cs="Arial"/>
          <w:sz w:val="24"/>
          <w:szCs w:val="24"/>
        </w:rPr>
        <w:t xml:space="preserve">r. </w:t>
      </w:r>
      <w:r w:rsidR="00596DD5">
        <w:rPr>
          <w:rFonts w:ascii="Arial" w:hAnsi="Arial" w:cs="Arial"/>
          <w:sz w:val="24"/>
          <w:szCs w:val="24"/>
        </w:rPr>
        <w:t>Prawo oświatowe</w:t>
      </w:r>
      <w:r w:rsidRPr="00596DD5">
        <w:rPr>
          <w:rFonts w:ascii="Arial" w:hAnsi="Arial" w:cs="Arial"/>
          <w:sz w:val="24"/>
          <w:szCs w:val="24"/>
        </w:rPr>
        <w:t>) lub</w:t>
      </w:r>
      <w:r w:rsidRPr="00596DD5">
        <w:rPr>
          <w:rFonts w:ascii="Arial" w:hAnsi="Arial" w:cs="Arial"/>
          <w:b/>
          <w:sz w:val="24"/>
          <w:szCs w:val="24"/>
        </w:rPr>
        <w:t xml:space="preserve"> przewód doktorski otwarty poza studiami doktoranckimi</w:t>
      </w:r>
    </w:p>
    <w:p w:rsidR="003132C8" w:rsidRPr="006B1B6B" w:rsidRDefault="003132C8" w:rsidP="003132C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132C8" w:rsidRPr="006B1B6B" w:rsidRDefault="003132C8" w:rsidP="003132C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796C13">
        <w:rPr>
          <w:rFonts w:ascii="Arial" w:hAnsi="Arial" w:cs="Arial"/>
          <w:b/>
          <w:sz w:val="28"/>
          <w:szCs w:val="28"/>
          <w:u w:val="single"/>
        </w:rPr>
        <w:t>Dofinansowanie lub refundacja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839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ref. </w:t>
      </w:r>
      <w:r w:rsidRPr="00B8397C">
        <w:rPr>
          <w:rFonts w:ascii="Arial" w:hAnsi="Arial" w:cs="Arial"/>
          <w:sz w:val="24"/>
          <w:szCs w:val="24"/>
        </w:rPr>
        <w:t>może dotyczyć kosztów opłaty za naukę (czesnego) dotyczących bieżącego roku szkolnego lub akademickiego, niezależnie od daty ich poniesienia)</w:t>
      </w:r>
    </w:p>
    <w:p w:rsidR="003132C8" w:rsidRPr="00115677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15677">
        <w:rPr>
          <w:rFonts w:ascii="Arial" w:hAnsi="Arial" w:cs="Arial"/>
          <w:b/>
          <w:sz w:val="24"/>
          <w:szCs w:val="24"/>
        </w:rPr>
        <w:t>opłata za naukę (czesne)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2444F7">
        <w:rPr>
          <w:rFonts w:ascii="Arial" w:hAnsi="Arial" w:cs="Arial"/>
          <w:sz w:val="24"/>
          <w:szCs w:val="24"/>
        </w:rPr>
        <w:t>kier. str. 11</w:t>
      </w:r>
    </w:p>
    <w:p w:rsidR="003132C8" w:rsidRPr="00115677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677">
        <w:rPr>
          <w:rFonts w:ascii="Arial" w:eastAsia="Times New Roman" w:hAnsi="Arial" w:cs="Arial"/>
          <w:b/>
          <w:sz w:val="24"/>
          <w:szCs w:val="24"/>
          <w:lang w:eastAsia="pl-PL"/>
        </w:rPr>
        <w:t>dodatek na pokrycie kosztów kształcenia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6C477D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podlega rozliczeniu</w:t>
      </w:r>
      <w:r>
        <w:rPr>
          <w:rFonts w:ascii="Arial" w:eastAsia="Times New Roman" w:hAnsi="Arial" w:cs="Arial"/>
          <w:sz w:val="24"/>
          <w:szCs w:val="24"/>
          <w:lang w:eastAsia="pl-PL"/>
        </w:rPr>
        <w:t>) – kwota przeznaczona na wydatki wnioskodawcy związane z pobieraniem nauki</w:t>
      </w:r>
    </w:p>
    <w:p w:rsidR="003132C8" w:rsidRPr="00FC582C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677">
        <w:rPr>
          <w:rFonts w:ascii="Arial" w:eastAsia="Times New Roman" w:hAnsi="Arial" w:cs="Arial"/>
          <w:b/>
          <w:sz w:val="24"/>
          <w:szCs w:val="24"/>
          <w:lang w:eastAsia="pl-PL"/>
        </w:rPr>
        <w:t>dodatek na uiszczenie opłaty za przeprowadzenie przewodu doktorskiego</w:t>
      </w:r>
      <w:r w:rsidRPr="00115677">
        <w:rPr>
          <w:rFonts w:ascii="Arial" w:eastAsia="Times New Roman" w:hAnsi="Arial" w:cs="Arial"/>
          <w:sz w:val="24"/>
          <w:szCs w:val="24"/>
          <w:lang w:eastAsia="pl-PL"/>
        </w:rPr>
        <w:t xml:space="preserve"> - w przypadku osób, które mają wszczęty przewód doktorski,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5677">
        <w:rPr>
          <w:rFonts w:ascii="Arial" w:eastAsia="Times New Roman" w:hAnsi="Arial" w:cs="Arial"/>
          <w:sz w:val="24"/>
          <w:szCs w:val="24"/>
          <w:lang w:eastAsia="pl-PL"/>
        </w:rPr>
        <w:t>a nie są uczestnikami studiów doktoranckich</w:t>
      </w:r>
    </w:p>
    <w:p w:rsidR="003132C8" w:rsidRPr="00FC582C" w:rsidRDefault="003132C8" w:rsidP="003132C8">
      <w:pPr>
        <w:ind w:left="142"/>
        <w:jc w:val="both"/>
        <w:rPr>
          <w:rFonts w:ascii="Arial" w:hAnsi="Arial" w:cs="Arial"/>
          <w:sz w:val="24"/>
          <w:szCs w:val="24"/>
        </w:rPr>
      </w:pPr>
      <w:r w:rsidRPr="00FC582C">
        <w:rPr>
          <w:rFonts w:ascii="Arial" w:hAnsi="Arial" w:cs="Arial"/>
          <w:sz w:val="24"/>
          <w:szCs w:val="24"/>
        </w:rPr>
        <w:t xml:space="preserve">wnioskodawca ubiegający się o </w:t>
      </w:r>
      <w:r w:rsidRPr="00FC582C">
        <w:rPr>
          <w:rFonts w:ascii="Arial" w:hAnsi="Arial" w:cs="Arial"/>
          <w:b/>
          <w:sz w:val="24"/>
          <w:szCs w:val="24"/>
        </w:rPr>
        <w:t>refundację</w:t>
      </w:r>
      <w:r w:rsidRPr="00FC582C">
        <w:rPr>
          <w:rFonts w:ascii="Arial" w:hAnsi="Arial" w:cs="Arial"/>
          <w:sz w:val="24"/>
          <w:szCs w:val="24"/>
        </w:rPr>
        <w:t xml:space="preserve"> kosztów poniesionych przed dniem zawarcia umowy dofinansowania, </w:t>
      </w:r>
      <w:r w:rsidRPr="00FC582C">
        <w:rPr>
          <w:rFonts w:ascii="Arial" w:hAnsi="Arial" w:cs="Arial"/>
          <w:sz w:val="24"/>
          <w:szCs w:val="24"/>
          <w:u w:val="single"/>
        </w:rPr>
        <w:t>warunki uczestnictwa w programie</w:t>
      </w:r>
      <w:r w:rsidRPr="00FC582C">
        <w:rPr>
          <w:rFonts w:ascii="Arial" w:hAnsi="Arial" w:cs="Arial"/>
          <w:sz w:val="24"/>
          <w:szCs w:val="24"/>
        </w:rPr>
        <w:t xml:space="preserve"> musi spełniać także w terminie poniesienia kosztu objętego refundacją </w:t>
      </w:r>
      <w:r w:rsidR="002444F7">
        <w:rPr>
          <w:rFonts w:ascii="Arial" w:hAnsi="Arial" w:cs="Arial"/>
          <w:sz w:val="24"/>
          <w:szCs w:val="24"/>
        </w:rPr>
        <w:t>– kier. str. 7</w:t>
      </w:r>
    </w:p>
    <w:p w:rsidR="003132C8" w:rsidRPr="00FC582C" w:rsidRDefault="003132C8" w:rsidP="003132C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3132C8" w:rsidRPr="008B6D21" w:rsidRDefault="003132C8" w:rsidP="003132C8">
      <w:pPr>
        <w:ind w:left="142" w:hanging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6D21">
        <w:rPr>
          <w:rFonts w:ascii="Arial" w:hAnsi="Arial" w:cs="Arial"/>
          <w:b/>
          <w:sz w:val="28"/>
          <w:szCs w:val="28"/>
          <w:u w:val="single"/>
        </w:rPr>
        <w:t>Wykluczenia:</w:t>
      </w:r>
    </w:p>
    <w:p w:rsidR="003132C8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EA04A5">
        <w:rPr>
          <w:rFonts w:ascii="Arial" w:hAnsi="Arial" w:cs="Arial"/>
          <w:sz w:val="24"/>
          <w:szCs w:val="24"/>
        </w:rPr>
        <w:t>- posiadanie wymagalnych zobowiązań wobec PFRON lub Realizatora programu</w:t>
      </w:r>
      <w:r w:rsidR="002444F7">
        <w:rPr>
          <w:rFonts w:ascii="Arial" w:hAnsi="Arial" w:cs="Arial"/>
          <w:sz w:val="24"/>
          <w:szCs w:val="24"/>
        </w:rPr>
        <w:t xml:space="preserve"> (kier. str. 13</w:t>
      </w:r>
      <w:r>
        <w:rPr>
          <w:rFonts w:ascii="Arial" w:hAnsi="Arial" w:cs="Arial"/>
          <w:sz w:val="24"/>
          <w:szCs w:val="24"/>
        </w:rPr>
        <w:t>)</w:t>
      </w:r>
    </w:p>
    <w:p w:rsidR="003132C8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DB583D">
        <w:rPr>
          <w:rFonts w:ascii="Arial" w:hAnsi="Arial" w:cs="Arial"/>
          <w:sz w:val="24"/>
          <w:szCs w:val="24"/>
          <w:u w:val="single"/>
        </w:rPr>
        <w:t>przerwa w nauce</w:t>
      </w:r>
      <w:r w:rsidRPr="00694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(przerwa w kontynuowaniu nauki,</w:t>
      </w:r>
      <w:r w:rsidRPr="00694C37">
        <w:rPr>
          <w:rFonts w:ascii="Arial" w:hAnsi="Arial" w:cs="Arial"/>
          <w:sz w:val="24"/>
          <w:szCs w:val="24"/>
        </w:rPr>
        <w:t xml:space="preserve"> w trakcie której osoba niepełnosprawna nie ponosi kosztów nauki, np. urlop dziekański, zdrowotny)</w:t>
      </w:r>
    </w:p>
    <w:p w:rsidR="003132C8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uczestnictwa w programie wyłączeni są wnioskodawcy, którzy po otrzymaniu </w:t>
      </w:r>
      <w:proofErr w:type="spellStart"/>
      <w:r>
        <w:rPr>
          <w:rFonts w:ascii="Arial" w:hAnsi="Arial" w:cs="Arial"/>
          <w:sz w:val="24"/>
          <w:szCs w:val="24"/>
        </w:rPr>
        <w:t>dofinans</w:t>
      </w:r>
      <w:proofErr w:type="spellEnd"/>
      <w:r>
        <w:rPr>
          <w:rFonts w:ascii="Arial" w:hAnsi="Arial" w:cs="Arial"/>
          <w:sz w:val="24"/>
          <w:szCs w:val="24"/>
        </w:rPr>
        <w:t>. ze śr. PFRON naruszyli warunki umowy i nie doprowadzili do usunięcia uchybień do dnia złożenia wniosku – kier. str. 2</w:t>
      </w:r>
    </w:p>
    <w:p w:rsidR="003132C8" w:rsidRPr="006B1B6B" w:rsidRDefault="003132C8" w:rsidP="002444F7">
      <w:pPr>
        <w:jc w:val="both"/>
        <w:rPr>
          <w:rFonts w:ascii="Arial" w:hAnsi="Arial" w:cs="Arial"/>
          <w:sz w:val="20"/>
          <w:szCs w:val="20"/>
        </w:rPr>
      </w:pPr>
    </w:p>
    <w:p w:rsidR="003132C8" w:rsidRDefault="003132C8" w:rsidP="003132C8">
      <w:pPr>
        <w:ind w:left="142" w:hanging="142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K</w:t>
      </w: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wota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dofinansowania:</w:t>
      </w:r>
    </w:p>
    <w:p w:rsidR="003132C8" w:rsidRPr="00097F3E" w:rsidRDefault="003132C8" w:rsidP="003132C8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Arial" w:hAnsi="Arial" w:cs="Arial"/>
          <w:iCs/>
          <w:color w:val="auto"/>
          <w:kern w:val="2"/>
          <w:sz w:val="24"/>
          <w:szCs w:val="24"/>
        </w:rPr>
      </w:pP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kwota dofinansowania 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poniesionych 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>kosztów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nauki,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dotyczących </w:t>
      </w:r>
      <w:r w:rsidRPr="008F7D7D">
        <w:rPr>
          <w:rFonts w:ascii="Arial" w:hAnsi="Arial" w:cs="Arial"/>
          <w:iCs/>
          <w:color w:val="auto"/>
          <w:kern w:val="2"/>
          <w:sz w:val="24"/>
          <w:szCs w:val="24"/>
          <w:u w:val="single"/>
        </w:rPr>
        <w:t>półrocza/semestru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objętego </w:t>
      </w:r>
      <w:proofErr w:type="spellStart"/>
      <w:r>
        <w:rPr>
          <w:rFonts w:ascii="Arial" w:hAnsi="Arial" w:cs="Arial"/>
          <w:iCs/>
          <w:color w:val="auto"/>
          <w:kern w:val="2"/>
          <w:sz w:val="24"/>
          <w:szCs w:val="24"/>
        </w:rPr>
        <w:t>dofinans</w:t>
      </w:r>
      <w:proofErr w:type="spellEnd"/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. </w:t>
      </w:r>
      <w:r w:rsidRPr="00D605AB">
        <w:rPr>
          <w:rFonts w:ascii="Arial" w:hAnsi="Arial" w:cs="Arial"/>
          <w:sz w:val="24"/>
          <w:szCs w:val="24"/>
        </w:rPr>
        <w:t>(tj. okresu, na który może zostać przyznana pomoc finansowa na pokrycie kosztów nauki w szkole, obejmujący zajęcia dydak</w:t>
      </w:r>
      <w:r w:rsidR="002444F7">
        <w:rPr>
          <w:rFonts w:ascii="Arial" w:hAnsi="Arial" w:cs="Arial"/>
          <w:sz w:val="24"/>
          <w:szCs w:val="24"/>
        </w:rPr>
        <w:t>tyczne, sesję egzaminacyjną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, 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wynosi: </w:t>
      </w:r>
    </w:p>
    <w:p w:rsidR="003132C8" w:rsidRDefault="003132C8" w:rsidP="003132C8">
      <w:pPr>
        <w:numPr>
          <w:ilvl w:val="0"/>
          <w:numId w:val="3"/>
        </w:numPr>
        <w:spacing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opłaty za naukę (czesne)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–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kern w:val="2"/>
          <w:sz w:val="24"/>
          <w:szCs w:val="24"/>
        </w:rPr>
        <w:t xml:space="preserve">równowartość kosztów czesnego </w:t>
      </w:r>
      <w:r w:rsidRPr="005B4051">
        <w:rPr>
          <w:rFonts w:ascii="Arial" w:hAnsi="Arial" w:cs="Arial"/>
          <w:iCs/>
          <w:kern w:val="2"/>
          <w:sz w:val="24"/>
          <w:szCs w:val="24"/>
          <w:u w:val="single"/>
        </w:rPr>
        <w:t xml:space="preserve">w ramach </w:t>
      </w:r>
      <w:r w:rsidRPr="00097F3E">
        <w:rPr>
          <w:rFonts w:ascii="Arial" w:hAnsi="Arial" w:cs="Arial"/>
          <w:b/>
          <w:iCs/>
          <w:kern w:val="2"/>
          <w:sz w:val="24"/>
          <w:szCs w:val="24"/>
          <w:u w:val="single"/>
        </w:rPr>
        <w:t>jednej</w:t>
      </w:r>
      <w:r w:rsidRPr="005B4051">
        <w:rPr>
          <w:rFonts w:ascii="Arial" w:hAnsi="Arial" w:cs="Arial"/>
          <w:iCs/>
          <w:kern w:val="2"/>
          <w:sz w:val="24"/>
          <w:szCs w:val="24"/>
          <w:u w:val="single"/>
        </w:rPr>
        <w:t>, aktualnie realizowanej formy kształcenia na poziomie wyższym (na jednym kierunku) - niezależnie od daty poniesienia kosztów</w:t>
      </w:r>
      <w:r w:rsidRPr="00115677">
        <w:rPr>
          <w:rFonts w:ascii="Arial" w:hAnsi="Arial" w:cs="Arial"/>
          <w:iCs/>
          <w:kern w:val="2"/>
          <w:sz w:val="24"/>
          <w:szCs w:val="24"/>
        </w:rPr>
        <w:t>,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przy czym dofinansowanie powyżej kwoty </w:t>
      </w:r>
      <w:r w:rsidRPr="00562E80">
        <w:rPr>
          <w:rFonts w:ascii="Arial" w:hAnsi="Arial" w:cs="Arial"/>
          <w:b/>
          <w:iCs/>
          <w:kern w:val="2"/>
          <w:sz w:val="24"/>
          <w:szCs w:val="24"/>
          <w:u w:val="single"/>
        </w:rPr>
        <w:t>3.000,00 zł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 jest możliwe wyłącznie </w:t>
      </w:r>
      <w:r>
        <w:rPr>
          <w:rFonts w:ascii="Arial" w:hAnsi="Arial" w:cs="Arial"/>
          <w:b/>
          <w:iCs/>
          <w:kern w:val="2"/>
          <w:sz w:val="24"/>
          <w:szCs w:val="24"/>
        </w:rPr>
        <w:t xml:space="preserve">                          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w przypadku, gdy wysokość przeciętnego miesięcznego dochodu wnioskodawcy nie przekracza kwoty </w:t>
      </w:r>
      <w:r w:rsidRPr="00562E80">
        <w:rPr>
          <w:rFonts w:ascii="Arial" w:hAnsi="Arial" w:cs="Arial"/>
          <w:b/>
          <w:iCs/>
          <w:kern w:val="2"/>
          <w:sz w:val="24"/>
          <w:szCs w:val="24"/>
          <w:u w:val="single"/>
        </w:rPr>
        <w:t>583,00 zł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 (netto ) na osobę</w:t>
      </w:r>
      <w:r>
        <w:rPr>
          <w:rFonts w:ascii="Arial" w:hAnsi="Arial" w:cs="Arial"/>
          <w:iCs/>
          <w:kern w:val="2"/>
          <w:sz w:val="24"/>
          <w:szCs w:val="24"/>
        </w:rPr>
        <w:t>,</w:t>
      </w:r>
    </w:p>
    <w:p w:rsidR="003132C8" w:rsidRPr="00097F3E" w:rsidRDefault="003132C8" w:rsidP="003132C8">
      <w:pPr>
        <w:spacing w:line="240" w:lineRule="auto"/>
        <w:ind w:left="641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00329B">
        <w:rPr>
          <w:rFonts w:ascii="Arial" w:hAnsi="Arial" w:cs="Arial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</w:t>
      </w:r>
      <w:r>
        <w:rPr>
          <w:rFonts w:ascii="Arial" w:hAnsi="Arial" w:cs="Arial"/>
          <w:iCs/>
          <w:kern w:val="2"/>
          <w:sz w:val="24"/>
          <w:szCs w:val="24"/>
        </w:rPr>
        <w:t xml:space="preserve"> – 583,00 zł </w:t>
      </w:r>
      <w:r w:rsidRPr="0000329B">
        <w:rPr>
          <w:rFonts w:ascii="Arial" w:hAnsi="Arial" w:cs="Arial"/>
          <w:iCs/>
          <w:kern w:val="2"/>
          <w:sz w:val="24"/>
          <w:szCs w:val="24"/>
        </w:rPr>
        <w:t>lub zwiększenia kwoty dofinansowania dodatku na uiszczenie opłaty za przeprowadzenie przewodu doktorskiego może być podjęta przez Pełnomocników Zarządu w Biurze</w:t>
      </w:r>
      <w:r>
        <w:rPr>
          <w:rFonts w:ascii="Arial" w:hAnsi="Arial" w:cs="Arial"/>
          <w:iCs/>
          <w:kern w:val="2"/>
          <w:sz w:val="24"/>
          <w:szCs w:val="24"/>
        </w:rPr>
        <w:t xml:space="preserve"> PFRON</w:t>
      </w:r>
      <w:r w:rsidRPr="0000329B">
        <w:rPr>
          <w:rFonts w:ascii="Arial" w:hAnsi="Arial" w:cs="Arial"/>
          <w:iCs/>
          <w:kern w:val="2"/>
          <w:sz w:val="24"/>
          <w:szCs w:val="24"/>
        </w:rPr>
        <w:t>, na podstawie wystąpienia i pozytywnej opinii właściwego realizatora programu lub Oddziału</w:t>
      </w:r>
      <w:r>
        <w:rPr>
          <w:rFonts w:ascii="Arial" w:hAnsi="Arial" w:cs="Arial"/>
          <w:iCs/>
          <w:kern w:val="2"/>
          <w:sz w:val="24"/>
          <w:szCs w:val="24"/>
        </w:rPr>
        <w:t xml:space="preserve"> PFRON</w:t>
      </w:r>
      <w:r w:rsidRPr="0000329B">
        <w:rPr>
          <w:rFonts w:ascii="Arial" w:hAnsi="Arial" w:cs="Arial"/>
          <w:iCs/>
          <w:kern w:val="2"/>
          <w:sz w:val="24"/>
          <w:szCs w:val="24"/>
        </w:rPr>
        <w:t>.</w:t>
      </w:r>
    </w:p>
    <w:p w:rsidR="003132C8" w:rsidRPr="00115677" w:rsidRDefault="003132C8" w:rsidP="003132C8">
      <w:pPr>
        <w:numPr>
          <w:ilvl w:val="0"/>
          <w:numId w:val="3"/>
        </w:numPr>
        <w:spacing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dodatku na uiszczenie opłaty za przeprowadzenie przewodu doktorskiego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– </w:t>
      </w:r>
      <w:r w:rsidRPr="005B4051">
        <w:rPr>
          <w:rFonts w:ascii="Arial" w:hAnsi="Arial" w:cs="Arial"/>
          <w:b/>
          <w:iCs/>
          <w:kern w:val="2"/>
          <w:sz w:val="24"/>
          <w:szCs w:val="24"/>
        </w:rPr>
        <w:t xml:space="preserve">do </w:t>
      </w:r>
      <w:r>
        <w:rPr>
          <w:rFonts w:ascii="Arial" w:hAnsi="Arial" w:cs="Arial"/>
          <w:b/>
          <w:iCs/>
          <w:kern w:val="2"/>
          <w:sz w:val="24"/>
          <w:szCs w:val="24"/>
        </w:rPr>
        <w:t>4</w:t>
      </w:r>
      <w:r w:rsidRPr="00115677">
        <w:rPr>
          <w:rFonts w:ascii="Arial" w:hAnsi="Arial" w:cs="Arial"/>
          <w:b/>
          <w:iCs/>
          <w:kern w:val="2"/>
          <w:sz w:val="24"/>
          <w:szCs w:val="24"/>
        </w:rPr>
        <w:t>.000,00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zł,</w:t>
      </w:r>
    </w:p>
    <w:p w:rsidR="003132C8" w:rsidRDefault="003132C8" w:rsidP="003132C8">
      <w:pPr>
        <w:numPr>
          <w:ilvl w:val="0"/>
          <w:numId w:val="3"/>
        </w:numPr>
        <w:spacing w:after="0"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dodatku na pokrycie kosztów kształcenia</w:t>
      </w:r>
      <w:r>
        <w:rPr>
          <w:rFonts w:ascii="Arial" w:hAnsi="Arial" w:cs="Arial"/>
          <w:iCs/>
          <w:kern w:val="2"/>
          <w:sz w:val="24"/>
          <w:szCs w:val="24"/>
        </w:rPr>
        <w:t xml:space="preserve"> – </w:t>
      </w:r>
      <w:r>
        <w:rPr>
          <w:rFonts w:ascii="Arial" w:hAnsi="Arial" w:cs="Arial"/>
          <w:b/>
          <w:iCs/>
          <w:kern w:val="2"/>
          <w:sz w:val="24"/>
          <w:szCs w:val="24"/>
        </w:rPr>
        <w:t xml:space="preserve">do </w:t>
      </w:r>
      <w:r w:rsidRPr="005B4051">
        <w:rPr>
          <w:rFonts w:ascii="Arial" w:hAnsi="Arial" w:cs="Arial"/>
          <w:b/>
          <w:iCs/>
          <w:kern w:val="2"/>
          <w:sz w:val="24"/>
          <w:szCs w:val="24"/>
        </w:rPr>
        <w:t>1.000.00</w:t>
      </w:r>
      <w:r w:rsidRPr="005B4051">
        <w:rPr>
          <w:rFonts w:ascii="Arial" w:hAnsi="Arial" w:cs="Arial"/>
          <w:iCs/>
          <w:kern w:val="2"/>
          <w:sz w:val="24"/>
          <w:szCs w:val="24"/>
        </w:rPr>
        <w:t xml:space="preserve"> zł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3132C8" w:rsidRPr="006B1B6B" w:rsidRDefault="003132C8" w:rsidP="003132C8">
      <w:pPr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6B1B6B" w:rsidRDefault="003132C8" w:rsidP="003132C8">
      <w:pPr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097F3E" w:rsidRDefault="003132C8" w:rsidP="003132C8">
      <w:pPr>
        <w:pStyle w:val="Akapitzlist"/>
        <w:numPr>
          <w:ilvl w:val="0"/>
          <w:numId w:val="4"/>
        </w:numPr>
        <w:tabs>
          <w:tab w:val="num" w:pos="1008"/>
        </w:tabs>
        <w:spacing w:after="0" w:line="240" w:lineRule="auto"/>
        <w:jc w:val="both"/>
        <w:rPr>
          <w:rFonts w:ascii="Arial" w:hAnsi="Arial" w:cs="Arial"/>
          <w:b/>
          <w:iCs/>
          <w:kern w:val="2"/>
          <w:sz w:val="24"/>
          <w:szCs w:val="24"/>
        </w:rPr>
      </w:pPr>
      <w:r w:rsidRPr="00097F3E">
        <w:rPr>
          <w:rFonts w:ascii="Arial" w:hAnsi="Arial" w:cs="Arial"/>
          <w:iCs/>
          <w:kern w:val="2"/>
          <w:sz w:val="24"/>
          <w:szCs w:val="24"/>
        </w:rPr>
        <w:t xml:space="preserve">W przypadku, gdy wnioskodawca w module II pobiera naukę w ramach 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>dwóch i więcej</w:t>
      </w:r>
      <w:r w:rsidRPr="00097F3E">
        <w:rPr>
          <w:rFonts w:ascii="Arial" w:hAnsi="Arial" w:cs="Arial"/>
          <w:iCs/>
          <w:kern w:val="2"/>
          <w:sz w:val="24"/>
          <w:szCs w:val="24"/>
        </w:rPr>
        <w:t xml:space="preserve"> form kształcenia na poziomie wyższym (kierunków studiów), kwota dofinansowania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opłaty za naukę (czesne)</w:t>
      </w:r>
      <w:r w:rsidRPr="00097F3E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 xml:space="preserve">może być zwiększona                                  o równowartość połowy kosztów czesnego na kolejnym/kolejnych kierunkach </w:t>
      </w:r>
      <w:r w:rsidRPr="00BF4EF4">
        <w:rPr>
          <w:rFonts w:ascii="Arial" w:hAnsi="Arial" w:cs="Arial"/>
          <w:b/>
          <w:iCs/>
          <w:kern w:val="2"/>
          <w:sz w:val="24"/>
          <w:szCs w:val="24"/>
        </w:rPr>
        <w:t>nauki, przy czym dofinansowanie powyżej kwoty 1.500,00 zł jest możliwe wyłącznie w przypadku, gdy wysokość przeciętnego miesięcznego dochodu wnioskodawcy nie przekracza kwoty 583,00 zł (netto ) na osobę.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 xml:space="preserve">  </w:t>
      </w:r>
    </w:p>
    <w:p w:rsidR="003132C8" w:rsidRPr="006B1B6B" w:rsidRDefault="003132C8" w:rsidP="003132C8">
      <w:pPr>
        <w:tabs>
          <w:tab w:val="num" w:pos="1008"/>
        </w:tabs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6B1B6B" w:rsidRDefault="003132C8" w:rsidP="003132C8">
      <w:pPr>
        <w:tabs>
          <w:tab w:val="num" w:pos="1008"/>
        </w:tabs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Default="003132C8" w:rsidP="003132C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92BE2">
        <w:rPr>
          <w:rFonts w:ascii="Arial" w:hAnsi="Arial" w:cs="Arial"/>
          <w:b/>
          <w:i/>
          <w:iCs/>
          <w:kern w:val="2"/>
          <w:sz w:val="24"/>
          <w:szCs w:val="24"/>
          <w:u w:val="single"/>
        </w:rPr>
        <w:t>Dodatek</w:t>
      </w: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na pokrycie kosztów kształcenia</w:t>
      </w:r>
      <w:r w:rsidRPr="008E1801">
        <w:rPr>
          <w:rFonts w:ascii="Arial" w:hAnsi="Arial" w:cs="Arial"/>
          <w:iCs/>
          <w:kern w:val="2"/>
          <w:sz w:val="24"/>
          <w:szCs w:val="24"/>
          <w:u w:val="single"/>
        </w:rPr>
        <w:t xml:space="preserve"> </w:t>
      </w:r>
      <w:r w:rsidRPr="008E1801">
        <w:rPr>
          <w:rFonts w:ascii="Arial" w:hAnsi="Arial" w:cs="Arial"/>
          <w:b/>
          <w:iCs/>
          <w:kern w:val="2"/>
          <w:sz w:val="24"/>
          <w:szCs w:val="24"/>
          <w:u w:val="single"/>
        </w:rPr>
        <w:t>może być zwiększony</w:t>
      </w:r>
      <w:r>
        <w:rPr>
          <w:rFonts w:ascii="Arial" w:hAnsi="Arial" w:cs="Arial"/>
          <w:iCs/>
          <w:kern w:val="2"/>
          <w:sz w:val="24"/>
          <w:szCs w:val="24"/>
          <w:u w:val="single"/>
        </w:rPr>
        <w:t>,  nie więcej niż o:</w:t>
      </w:r>
      <w:r w:rsidRPr="00BF4EF4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3132C8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F4EF4">
        <w:rPr>
          <w:rFonts w:ascii="Arial" w:hAnsi="Arial" w:cs="Arial"/>
          <w:b/>
          <w:iCs/>
          <w:kern w:val="2"/>
          <w:sz w:val="24"/>
          <w:szCs w:val="24"/>
        </w:rPr>
        <w:t xml:space="preserve">700,00 </w:t>
      </w:r>
      <w:r w:rsidRPr="00BF4EF4">
        <w:rPr>
          <w:rFonts w:ascii="Arial" w:hAnsi="Arial" w:cs="Arial"/>
          <w:iCs/>
          <w:kern w:val="2"/>
          <w:sz w:val="24"/>
          <w:szCs w:val="24"/>
        </w:rPr>
        <w:t xml:space="preserve">zł </w:t>
      </w:r>
      <w:r>
        <w:rPr>
          <w:rFonts w:ascii="Arial" w:hAnsi="Arial" w:cs="Arial"/>
          <w:iCs/>
          <w:kern w:val="2"/>
          <w:sz w:val="24"/>
          <w:szCs w:val="24"/>
        </w:rPr>
        <w:t>- w przypadkach</w:t>
      </w:r>
      <w:r w:rsidRPr="008E1801">
        <w:rPr>
          <w:rFonts w:ascii="Arial" w:hAnsi="Arial" w:cs="Arial"/>
          <w:iCs/>
          <w:kern w:val="2"/>
          <w:sz w:val="24"/>
          <w:szCs w:val="24"/>
        </w:rPr>
        <w:t>,</w:t>
      </w:r>
      <w:r>
        <w:rPr>
          <w:rFonts w:ascii="Arial" w:hAnsi="Arial" w:cs="Arial"/>
          <w:iCs/>
          <w:kern w:val="2"/>
          <w:sz w:val="24"/>
          <w:szCs w:val="24"/>
        </w:rPr>
        <w:t xml:space="preserve"> które określi realizator programu (przykładowo,</w:t>
      </w:r>
      <w:r w:rsidRPr="008E1801">
        <w:rPr>
          <w:rFonts w:ascii="Arial" w:hAnsi="Arial" w:cs="Arial"/>
          <w:iCs/>
          <w:kern w:val="2"/>
          <w:sz w:val="24"/>
          <w:szCs w:val="24"/>
        </w:rPr>
        <w:t xml:space="preserve"> gdy wnioskodawca ponosi </w:t>
      </w:r>
      <w:r>
        <w:rPr>
          <w:rFonts w:ascii="Arial" w:hAnsi="Arial" w:cs="Arial"/>
          <w:iCs/>
          <w:kern w:val="2"/>
          <w:sz w:val="24"/>
          <w:szCs w:val="24"/>
        </w:rPr>
        <w:t xml:space="preserve">dodatkowe </w:t>
      </w:r>
      <w:r w:rsidRPr="008E1801">
        <w:rPr>
          <w:rFonts w:ascii="Arial" w:hAnsi="Arial" w:cs="Arial"/>
          <w:iCs/>
          <w:kern w:val="2"/>
          <w:sz w:val="24"/>
          <w:szCs w:val="24"/>
        </w:rPr>
        <w:t>koszty</w:t>
      </w:r>
      <w:r>
        <w:rPr>
          <w:rFonts w:ascii="Arial" w:hAnsi="Arial" w:cs="Arial"/>
          <w:iCs/>
          <w:kern w:val="2"/>
          <w:sz w:val="24"/>
          <w:szCs w:val="24"/>
        </w:rPr>
        <w:t xml:space="preserve"> z powodu barier w poruszaniu się lub z powodu barier w komunikowaniu się - w szczególności z tytułu pomocy tłumacza migowego lub asystenta osoby niepełnosprawnej itp.)</w:t>
      </w:r>
      <w:r w:rsidR="002444F7">
        <w:rPr>
          <w:rFonts w:ascii="Arial" w:hAnsi="Arial" w:cs="Arial"/>
          <w:iCs/>
          <w:kern w:val="2"/>
          <w:sz w:val="24"/>
          <w:szCs w:val="24"/>
        </w:rPr>
        <w:t xml:space="preserve"> przy czym wysokość dofinasowania jest uzależniona od ilości uzyskanych punktów zgodnie z załącznikiem nr 1 do Regulaminu rozpatrywania wniosków o dofinasowanie ze środków PFRON w ramach realizacji pilotażowego programu „Aktywny samorząd”</w:t>
      </w:r>
      <w:r w:rsidR="00C15C3D">
        <w:rPr>
          <w:rFonts w:ascii="Arial" w:hAnsi="Arial" w:cs="Arial"/>
          <w:iCs/>
          <w:kern w:val="2"/>
          <w:sz w:val="24"/>
          <w:szCs w:val="24"/>
        </w:rPr>
        <w:t>,</w:t>
      </w:r>
    </w:p>
    <w:p w:rsidR="003132C8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F4EF4">
        <w:rPr>
          <w:rFonts w:ascii="Arial" w:hAnsi="Arial" w:cs="Arial"/>
          <w:b/>
          <w:iCs/>
          <w:kern w:val="2"/>
          <w:sz w:val="24"/>
          <w:szCs w:val="24"/>
        </w:rPr>
        <w:t xml:space="preserve">500,00 </w:t>
      </w:r>
      <w:r w:rsidRPr="00BF4EF4">
        <w:rPr>
          <w:rFonts w:ascii="Arial" w:hAnsi="Arial" w:cs="Arial"/>
          <w:iCs/>
          <w:kern w:val="2"/>
          <w:sz w:val="24"/>
          <w:szCs w:val="24"/>
        </w:rPr>
        <w:t>zł - w przypadku, gdy wnioskodawca ponosi koszty z tytułu pobierania nauki poza miejscem zamieszkania,</w:t>
      </w:r>
    </w:p>
    <w:p w:rsidR="003132C8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F4EF4">
        <w:rPr>
          <w:rFonts w:ascii="Arial" w:hAnsi="Arial" w:cs="Arial"/>
          <w:b/>
          <w:iCs/>
          <w:kern w:val="2"/>
          <w:sz w:val="24"/>
          <w:szCs w:val="24"/>
        </w:rPr>
        <w:t>300,00</w:t>
      </w:r>
      <w:r>
        <w:rPr>
          <w:rFonts w:ascii="Arial" w:hAnsi="Arial" w:cs="Arial"/>
          <w:iCs/>
          <w:kern w:val="2"/>
          <w:sz w:val="24"/>
          <w:szCs w:val="24"/>
        </w:rPr>
        <w:t xml:space="preserve"> zł - </w:t>
      </w:r>
      <w:r w:rsidRPr="00BF4EF4">
        <w:rPr>
          <w:rFonts w:ascii="Arial" w:hAnsi="Arial" w:cs="Arial"/>
          <w:iCs/>
          <w:kern w:val="2"/>
          <w:sz w:val="24"/>
          <w:szCs w:val="24"/>
        </w:rPr>
        <w:t>w przypadku, gdy wnioskodawca</w:t>
      </w:r>
      <w:r>
        <w:rPr>
          <w:rFonts w:ascii="Arial" w:hAnsi="Arial" w:cs="Arial"/>
          <w:iCs/>
          <w:kern w:val="2"/>
          <w:sz w:val="24"/>
          <w:szCs w:val="24"/>
        </w:rPr>
        <w:t xml:space="preserve"> posiada aktualną (ważną) Kartę Dużej Rodziny (kier. str. 12),</w:t>
      </w:r>
    </w:p>
    <w:p w:rsidR="003132C8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930F2">
        <w:rPr>
          <w:rFonts w:ascii="Arial" w:hAnsi="Arial" w:cs="Arial"/>
          <w:b/>
          <w:iCs/>
          <w:kern w:val="2"/>
          <w:sz w:val="24"/>
          <w:szCs w:val="24"/>
        </w:rPr>
        <w:t>300,00</w:t>
      </w:r>
      <w:r>
        <w:rPr>
          <w:rFonts w:ascii="Arial" w:hAnsi="Arial" w:cs="Arial"/>
          <w:iCs/>
          <w:kern w:val="2"/>
          <w:sz w:val="24"/>
          <w:szCs w:val="24"/>
        </w:rPr>
        <w:t xml:space="preserve"> zł - </w:t>
      </w:r>
      <w:r w:rsidRPr="00BF4EF4">
        <w:rPr>
          <w:rFonts w:ascii="Arial" w:hAnsi="Arial" w:cs="Arial"/>
          <w:iCs/>
          <w:kern w:val="2"/>
          <w:sz w:val="24"/>
          <w:szCs w:val="24"/>
        </w:rPr>
        <w:t>w przypadku, gdy wnioskodawca</w:t>
      </w:r>
      <w:r>
        <w:rPr>
          <w:rFonts w:ascii="Arial" w:hAnsi="Arial" w:cs="Arial"/>
          <w:iCs/>
          <w:kern w:val="2"/>
          <w:sz w:val="24"/>
          <w:szCs w:val="24"/>
        </w:rPr>
        <w:t xml:space="preserve"> pobiera naukę jednocześnie na dwóch (lub w</w:t>
      </w:r>
      <w:r w:rsidR="00C15C3D">
        <w:rPr>
          <w:rFonts w:ascii="Arial" w:hAnsi="Arial" w:cs="Arial"/>
          <w:iCs/>
          <w:kern w:val="2"/>
          <w:sz w:val="24"/>
          <w:szCs w:val="24"/>
        </w:rPr>
        <w:t>ięcej) kierunkach studiów/nauki lub studiuje                          w przyśpieszonym trybie,</w:t>
      </w:r>
    </w:p>
    <w:p w:rsidR="00C15C3D" w:rsidRDefault="00C15C3D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300,00 </w:t>
      </w:r>
      <w:r w:rsidRPr="00C15C3D">
        <w:rPr>
          <w:rFonts w:ascii="Arial" w:hAnsi="Arial" w:cs="Arial"/>
          <w:iCs/>
          <w:kern w:val="2"/>
          <w:sz w:val="24"/>
          <w:szCs w:val="24"/>
        </w:rPr>
        <w:t>zł</w:t>
      </w:r>
      <w:r>
        <w:rPr>
          <w:rFonts w:ascii="Arial" w:hAnsi="Arial" w:cs="Arial"/>
          <w:iCs/>
          <w:kern w:val="2"/>
          <w:sz w:val="24"/>
          <w:szCs w:val="24"/>
        </w:rPr>
        <w:t xml:space="preserve"> – w przypadku gdy wnioskodawcą jest osoba poszkodowana w 2017 roku lub w 2018 roku w wyniku działania żywiołu lub innych zdarzeń losowych.</w:t>
      </w:r>
    </w:p>
    <w:p w:rsidR="003132C8" w:rsidRDefault="003132C8" w:rsidP="003132C8">
      <w:pPr>
        <w:pStyle w:val="Akapitzlist"/>
        <w:spacing w:after="0"/>
        <w:ind w:left="1440"/>
        <w:jc w:val="both"/>
        <w:rPr>
          <w:rFonts w:ascii="Arial" w:hAnsi="Arial" w:cs="Arial"/>
          <w:b/>
          <w:iCs/>
          <w:kern w:val="2"/>
          <w:sz w:val="24"/>
          <w:szCs w:val="24"/>
        </w:rPr>
      </w:pPr>
    </w:p>
    <w:p w:rsidR="003132C8" w:rsidRDefault="003132C8" w:rsidP="003132C8">
      <w:pPr>
        <w:pStyle w:val="Akapitzlist"/>
        <w:spacing w:after="0"/>
        <w:ind w:left="142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Wysokość dodatku ma charakter progresywny i motywacyjny i jest uzależniona od postępów w nauce – </w:t>
      </w:r>
      <w:r w:rsidR="004B5E5B">
        <w:rPr>
          <w:rFonts w:ascii="Arial" w:hAnsi="Arial" w:cs="Arial"/>
          <w:iCs/>
          <w:kern w:val="2"/>
          <w:sz w:val="24"/>
          <w:szCs w:val="24"/>
        </w:rPr>
        <w:t>kier. str. 4</w:t>
      </w:r>
    </w:p>
    <w:p w:rsidR="003132C8" w:rsidRDefault="003132C8" w:rsidP="003132C8">
      <w:pPr>
        <w:pStyle w:val="Akapitzlist"/>
        <w:spacing w:after="0"/>
        <w:ind w:left="142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3132C8" w:rsidRPr="0062608E" w:rsidRDefault="003132C8" w:rsidP="003132C8">
      <w:p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>Dodatek na pokrycie kosztów kształcenia</w:t>
      </w:r>
      <w:r w:rsidRPr="005930F2">
        <w:rPr>
          <w:rFonts w:ascii="Arial" w:hAnsi="Arial" w:cs="Arial"/>
          <w:iCs/>
          <w:kern w:val="2"/>
          <w:sz w:val="24"/>
          <w:szCs w:val="24"/>
          <w:u w:val="single"/>
        </w:rPr>
        <w:t xml:space="preserve"> nie przysługuje</w:t>
      </w:r>
      <w:r>
        <w:rPr>
          <w:rFonts w:ascii="Arial" w:hAnsi="Arial" w:cs="Arial"/>
          <w:iCs/>
          <w:kern w:val="2"/>
          <w:sz w:val="24"/>
          <w:szCs w:val="24"/>
        </w:rPr>
        <w:t xml:space="preserve"> w przypadku, gdy wnioskodawca </w:t>
      </w:r>
      <w:r w:rsidRPr="0062608E">
        <w:rPr>
          <w:rFonts w:ascii="Arial" w:hAnsi="Arial" w:cs="Arial"/>
          <w:iCs/>
          <w:kern w:val="2"/>
          <w:sz w:val="24"/>
          <w:szCs w:val="24"/>
        </w:rPr>
        <w:t>zmieniając kierunek lub szkołę/uczelnię, ponownie rozpoczyna naukę od poziomu (semestr/półrocze) objętego uprzednio d</w:t>
      </w:r>
      <w:r>
        <w:rPr>
          <w:rFonts w:ascii="Arial" w:hAnsi="Arial" w:cs="Arial"/>
          <w:iCs/>
          <w:kern w:val="2"/>
          <w:sz w:val="24"/>
          <w:szCs w:val="24"/>
        </w:rPr>
        <w:t>ofinansowaniem</w:t>
      </w:r>
      <w:r w:rsidR="00C15C3D">
        <w:rPr>
          <w:rFonts w:ascii="Arial" w:hAnsi="Arial" w:cs="Arial"/>
          <w:iCs/>
          <w:kern w:val="2"/>
          <w:sz w:val="24"/>
          <w:szCs w:val="24"/>
        </w:rPr>
        <w:t xml:space="preserve"> ze środków PFRON – kier. str. 4</w:t>
      </w:r>
    </w:p>
    <w:p w:rsidR="003132C8" w:rsidRPr="004B5E5B" w:rsidRDefault="003132C8" w:rsidP="004B5E5B">
      <w:pPr>
        <w:spacing w:after="0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B92BE2" w:rsidRDefault="003132C8" w:rsidP="003132C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92BE2">
        <w:rPr>
          <w:rFonts w:ascii="Arial" w:hAnsi="Arial" w:cs="Arial"/>
          <w:iCs/>
          <w:kern w:val="2"/>
          <w:sz w:val="24"/>
          <w:szCs w:val="24"/>
          <w:u w:val="single"/>
        </w:rPr>
        <w:t xml:space="preserve">W przypadku osób, które mają </w:t>
      </w: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>wszczęty przewód doktorski</w:t>
      </w:r>
      <w:r w:rsidRPr="00B92BE2">
        <w:rPr>
          <w:rFonts w:ascii="Arial" w:hAnsi="Arial" w:cs="Arial"/>
          <w:iCs/>
          <w:kern w:val="2"/>
          <w:sz w:val="24"/>
          <w:szCs w:val="24"/>
          <w:u w:val="single"/>
        </w:rPr>
        <w:t>, a nie są uczestnikami studiów doktoranckich, przysługuje wyłącznie dodatek na uiszczenie opłaty za przeprowadzenie przewodu doktorskiego</w:t>
      </w: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Pr="002D6233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D623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opuszczalność udzielania pomocy:</w:t>
      </w: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1) każdy wnioskodawca </w:t>
      </w:r>
      <w:r w:rsidRPr="002D6233">
        <w:rPr>
          <w:rFonts w:ascii="Arial" w:hAnsi="Arial" w:cs="Arial"/>
          <w:color w:val="000000" w:themeColor="text1"/>
          <w:sz w:val="24"/>
          <w:szCs w:val="24"/>
          <w:u w:val="single"/>
        </w:rPr>
        <w:t>może uzyskać pomoc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ze środków PFRON </w:t>
      </w:r>
      <w:r w:rsidRPr="002D6233">
        <w:rPr>
          <w:rFonts w:ascii="Arial" w:hAnsi="Arial" w:cs="Arial"/>
          <w:color w:val="000000" w:themeColor="text1"/>
          <w:sz w:val="24"/>
          <w:szCs w:val="24"/>
          <w:u w:val="single"/>
        </w:rPr>
        <w:t>łącznie   maksymalnie w ramach 20 (dwudziestu) semestrów/półroczy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różnych form kształcenia na poziomie wyższym - warunek ten dotyczy także wsparcia udzielonego w ramach programów PFRON: </w:t>
      </w: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>a) „STUDENT - kształcenie ustawiczne osób niepełnosprawnych”,</w:t>
      </w: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b) „STUDENT II – kształcenie ustawiczne osób niepełnosprawnych”,  </w:t>
      </w:r>
    </w:p>
    <w:p w:rsidR="003132C8" w:rsidRPr="0062608E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>z uwzględnieniem pkt 2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132C8" w:rsidRPr="0062608E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>2) wnioskodawcy, którzy do dnia złożenia wniosku uzyskali pomoc ze środków PFRON w ramach większej liczby semestrów/półroczy, niż wskazana w pkt 1, mogą uzyskać pomoc w ramach programu - do czasu ukończenia rozpoczętych form kształcenia na poziomie wyższym, 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eśli są one realizowane zgodnie                                      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z planem/programem studiów,   </w:t>
      </w:r>
    </w:p>
    <w:p w:rsidR="003132C8" w:rsidRPr="0062608E" w:rsidRDefault="003132C8" w:rsidP="003132C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decyzja o dofinansowaniu kosztów nauki w przypadku 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ponownego wsparcia wcześniej dofinansowanego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semestru / półrocza / roku szkolnego lub akademickiego - należy do kompetencji realizatora programu, z zastrzeżeniem 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>pkt 4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przy czym spowolnienie toku studiów nie jest traktowane jako powtarzanie semestru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</w:p>
    <w:p w:rsidR="003132C8" w:rsidRPr="0062608E" w:rsidRDefault="003132C8" w:rsidP="003132C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wypłata dofinansowania w sytuacji powtarzania semestru / półrocza / roku szkolnego lub akademickiego przez wnioskodawcę jest dozwolona w ramach dopuszczalnej, łącznej liczby semestrów/ półroczy, o której mowa w pkt 1 -                    z zastrzeżeniem, iż może to nastąpić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nie więcej niż dwa razy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w ciągu trwania nauki w ramach danej formy kształcenia na poziomie wyższym, chyba, że kolejne powtarzanie semestru/półrocza/roku szkolnego lub akademickiego przez wnioskodawcę następuje z przyczyn od niego niezależnych (np. stan zdrowia). </w:t>
      </w: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1D50" w:rsidRDefault="00341D50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2C8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624A4">
        <w:rPr>
          <w:rFonts w:ascii="Arial" w:hAnsi="Arial" w:cs="Arial"/>
          <w:b/>
          <w:color w:val="000000" w:themeColor="text1"/>
          <w:sz w:val="28"/>
          <w:szCs w:val="28"/>
        </w:rPr>
        <w:t>udział własny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4A4">
        <w:rPr>
          <w:rFonts w:ascii="Arial" w:hAnsi="Arial" w:cs="Arial"/>
          <w:color w:val="000000" w:themeColor="text1"/>
          <w:sz w:val="24"/>
          <w:szCs w:val="24"/>
          <w:u w:val="single"/>
        </w:rPr>
        <w:t>w zakresie kosztów czesnego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3132C8" w:rsidRDefault="003132C8" w:rsidP="003132C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4A4">
        <w:rPr>
          <w:rFonts w:ascii="Arial" w:hAnsi="Arial" w:cs="Arial"/>
          <w:b/>
          <w:color w:val="000000" w:themeColor="text1"/>
          <w:sz w:val="24"/>
          <w:szCs w:val="24"/>
        </w:rPr>
        <w:t>15 %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B5E5B">
        <w:rPr>
          <w:rFonts w:ascii="Arial" w:hAnsi="Arial" w:cs="Arial"/>
          <w:color w:val="000000" w:themeColor="text1"/>
          <w:sz w:val="24"/>
          <w:szCs w:val="24"/>
        </w:rPr>
        <w:t>wrt</w:t>
      </w:r>
      <w:proofErr w:type="spellEnd"/>
      <w:r w:rsidR="004B5E5B">
        <w:rPr>
          <w:rFonts w:ascii="Arial" w:hAnsi="Arial" w:cs="Arial"/>
          <w:color w:val="000000" w:themeColor="text1"/>
          <w:sz w:val="24"/>
          <w:szCs w:val="24"/>
        </w:rPr>
        <w:t>. czesnego - kier. str. 6</w:t>
      </w:r>
    </w:p>
    <w:p w:rsidR="003132C8" w:rsidRDefault="003132C8" w:rsidP="003132C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4A4">
        <w:rPr>
          <w:rFonts w:ascii="Arial" w:hAnsi="Arial" w:cs="Arial"/>
          <w:b/>
          <w:color w:val="000000" w:themeColor="text1"/>
          <w:sz w:val="24"/>
          <w:szCs w:val="24"/>
        </w:rPr>
        <w:t>65 %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B5E5B">
        <w:rPr>
          <w:rFonts w:ascii="Arial" w:hAnsi="Arial" w:cs="Arial"/>
          <w:color w:val="000000" w:themeColor="text1"/>
          <w:sz w:val="24"/>
          <w:szCs w:val="24"/>
        </w:rPr>
        <w:t>wrt</w:t>
      </w:r>
      <w:proofErr w:type="spellEnd"/>
      <w:r w:rsidR="004B5E5B">
        <w:rPr>
          <w:rFonts w:ascii="Arial" w:hAnsi="Arial" w:cs="Arial"/>
          <w:color w:val="000000" w:themeColor="text1"/>
          <w:sz w:val="24"/>
          <w:szCs w:val="24"/>
        </w:rPr>
        <w:t>. czesnego - kier. str. 6</w:t>
      </w:r>
    </w:p>
    <w:p w:rsidR="003132C8" w:rsidRDefault="003132C8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132C8" w:rsidRPr="00A06B56" w:rsidRDefault="003132C8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06B56">
        <w:rPr>
          <w:rFonts w:ascii="Arial" w:hAnsi="Arial" w:cs="Arial"/>
          <w:b/>
          <w:sz w:val="28"/>
          <w:szCs w:val="28"/>
        </w:rPr>
        <w:t>Zwroty:</w:t>
      </w:r>
    </w:p>
    <w:p w:rsidR="003132C8" w:rsidRPr="004B5E5B" w:rsidRDefault="004B5E5B" w:rsidP="003132C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32C8" w:rsidRPr="004B5E5B">
        <w:rPr>
          <w:rFonts w:ascii="Arial" w:hAnsi="Arial" w:cs="Arial"/>
          <w:sz w:val="24"/>
          <w:szCs w:val="24"/>
        </w:rPr>
        <w:t>nioskodawca, który w okresie objętym dofinansowaniem przekroczy limit                         (po raz trzeci nie zalicza semestru/półrocza), zobowiązany jest do zwrotu kwoty dofinansowania kosztów nauki w tym semestrze/półroczu i do czasu ukończenia nauki na rozpoczętym poziomie, nie może korzystać z pomocy                     w module II, z uwzględnieniem - na pisemny wniosek realizatora programu, decyzję</w:t>
      </w:r>
      <w:r>
        <w:rPr>
          <w:rFonts w:ascii="Arial" w:hAnsi="Arial" w:cs="Arial"/>
          <w:sz w:val="24"/>
          <w:szCs w:val="24"/>
        </w:rPr>
        <w:t xml:space="preserve"> </w:t>
      </w:r>
      <w:r w:rsidR="003132C8" w:rsidRPr="004B5E5B">
        <w:rPr>
          <w:rFonts w:ascii="Arial" w:hAnsi="Arial" w:cs="Arial"/>
          <w:sz w:val="24"/>
          <w:szCs w:val="24"/>
        </w:rPr>
        <w:t xml:space="preserve">o wyrażeniu zgody na ponowne dofinansowanie kosztów nauki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132C8" w:rsidRPr="004B5E5B">
        <w:rPr>
          <w:rFonts w:ascii="Arial" w:hAnsi="Arial" w:cs="Arial"/>
          <w:sz w:val="24"/>
          <w:szCs w:val="24"/>
        </w:rPr>
        <w:t>w przypadku wnioskodawcy, który ze względu na stan zdrowia po raz trzeci nie zalicza semestru/półrocza objętego dofinansowaniem w ramach danej formy kształcenia na poziomie wyższym, podejmują Pełnomocnicy Zarządu w Biurze PFRON</w:t>
      </w:r>
      <w:r>
        <w:rPr>
          <w:rFonts w:ascii="Arial" w:hAnsi="Arial" w:cs="Arial"/>
          <w:sz w:val="24"/>
          <w:szCs w:val="24"/>
        </w:rPr>
        <w:t>.</w:t>
      </w:r>
    </w:p>
    <w:p w:rsidR="00F344DC" w:rsidRDefault="003132C8" w:rsidP="00F344DC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4018">
        <w:rPr>
          <w:rFonts w:ascii="Arial" w:hAnsi="Arial" w:cs="Arial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semestrze/półroczu.</w:t>
      </w:r>
    </w:p>
    <w:p w:rsidR="00F344DC" w:rsidRDefault="00695179" w:rsidP="00F344DC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44DC">
        <w:rPr>
          <w:rFonts w:ascii="Arial" w:hAnsi="Arial" w:cs="Arial"/>
          <w:b/>
          <w:sz w:val="24"/>
          <w:szCs w:val="24"/>
        </w:rPr>
        <w:t>spowolnienie toku studiów</w:t>
      </w:r>
      <w:r w:rsidRPr="00F344DC">
        <w:rPr>
          <w:rFonts w:ascii="Arial" w:hAnsi="Arial" w:cs="Arial"/>
          <w:sz w:val="24"/>
          <w:szCs w:val="24"/>
        </w:rPr>
        <w:t xml:space="preserve">  </w:t>
      </w:r>
      <w:r w:rsidRPr="00F344DC">
        <w:rPr>
          <w:rFonts w:ascii="Arial" w:hAnsi="Arial" w:cs="Arial"/>
          <w:kern w:val="2"/>
          <w:sz w:val="24"/>
          <w:szCs w:val="24"/>
        </w:rPr>
        <w:t>– należy przez to rozumieć</w:t>
      </w:r>
      <w:r w:rsidRPr="00F344DC">
        <w:rPr>
          <w:rFonts w:ascii="Arial" w:hAnsi="Arial" w:cs="Arial"/>
          <w:sz w:val="24"/>
          <w:szCs w:val="24"/>
        </w:rPr>
        <w:t xml:space="preserve"> indywidualną organizację studiów lub indywidualny tok studiów, przyjęty na podstawie decyzji uczelni, umożliwiający wydłużenie okresu trwania studiów (np. jeden semestr w ciągu roku akademickiego). Zgodnie z § 1 rozporządzenia Ministra Nauki </w:t>
      </w:r>
      <w:r w:rsidR="00085A30" w:rsidRPr="00F344DC">
        <w:rPr>
          <w:rFonts w:ascii="Arial" w:hAnsi="Arial" w:cs="Arial"/>
          <w:sz w:val="24"/>
          <w:szCs w:val="24"/>
        </w:rPr>
        <w:t xml:space="preserve">                          </w:t>
      </w:r>
      <w:r w:rsidRPr="00F344DC">
        <w:rPr>
          <w:rFonts w:ascii="Arial" w:hAnsi="Arial" w:cs="Arial"/>
          <w:sz w:val="24"/>
          <w:szCs w:val="24"/>
        </w:rPr>
        <w:t xml:space="preserve">i Szkolnictwa Wyższego z dnia 25 września 2014 roku </w:t>
      </w:r>
      <w:r w:rsidRPr="00F344DC">
        <w:rPr>
          <w:rFonts w:ascii="Arial" w:hAnsi="Arial" w:cs="Arial"/>
          <w:bCs/>
          <w:sz w:val="24"/>
          <w:szCs w:val="24"/>
        </w:rPr>
        <w:t xml:space="preserve">w sprawie warunków, jakim muszą odpowiadać postanowienia regulaminu studiów w uczelniach, </w:t>
      </w:r>
      <w:r w:rsidRPr="00F344DC">
        <w:rPr>
          <w:rFonts w:ascii="Arial" w:eastAsia="TimesNewRomanPSMT" w:hAnsi="Arial" w:cs="Arial"/>
          <w:sz w:val="24"/>
          <w:szCs w:val="24"/>
        </w:rPr>
        <w:t>warunki odbywania studiów</w:t>
      </w:r>
      <w:r w:rsidRPr="00F344DC">
        <w:rPr>
          <w:rFonts w:ascii="Arial" w:hAnsi="Arial" w:cs="Arial"/>
          <w:sz w:val="24"/>
          <w:szCs w:val="24"/>
        </w:rPr>
        <w:t xml:space="preserve"> określają regulaminy studiów. O ile decyzja o spowolnieniu toku studiów nie jest decyzj</w:t>
      </w:r>
      <w:r w:rsidRPr="00F344DC">
        <w:rPr>
          <w:rFonts w:ascii="Arial" w:eastAsia="TimesNewRoman" w:hAnsi="Arial" w:cs="Arial"/>
          <w:sz w:val="24"/>
          <w:szCs w:val="24"/>
        </w:rPr>
        <w:t xml:space="preserve">ą </w:t>
      </w:r>
      <w:r w:rsidRPr="00F344DC">
        <w:rPr>
          <w:rFonts w:ascii="Arial" w:hAnsi="Arial" w:cs="Arial"/>
          <w:sz w:val="24"/>
          <w:szCs w:val="24"/>
        </w:rPr>
        <w:t xml:space="preserve">o powtarzaniu roku, wnioskodawca może korzystać z pomocy w module II na zasadach ogólnych;  </w:t>
      </w:r>
    </w:p>
    <w:p w:rsidR="00695179" w:rsidRPr="00F344DC" w:rsidRDefault="00695179" w:rsidP="00F344DC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44DC">
        <w:rPr>
          <w:rFonts w:ascii="Arial" w:hAnsi="Arial" w:cs="Arial"/>
          <w:b/>
          <w:iCs/>
          <w:kern w:val="2"/>
          <w:sz w:val="24"/>
          <w:szCs w:val="24"/>
        </w:rPr>
        <w:t>studiach w przyspieszonym trybie</w:t>
      </w:r>
      <w:r w:rsidRPr="00F344D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F344DC">
        <w:rPr>
          <w:rFonts w:ascii="Arial" w:hAnsi="Arial" w:cs="Arial"/>
          <w:kern w:val="2"/>
          <w:sz w:val="24"/>
          <w:szCs w:val="24"/>
        </w:rPr>
        <w:t>– należy przez to rozumieć</w:t>
      </w:r>
      <w:r w:rsidRPr="00F344DC">
        <w:rPr>
          <w:rFonts w:ascii="Arial" w:hAnsi="Arial" w:cs="Arial"/>
          <w:sz w:val="24"/>
          <w:szCs w:val="24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i zgodny z obowiązującym planem ogólnym studiów. Zgodnie z § 1 rozporządzenia Ministra Nauki i Szkolnictwa Wyższego z dnia 25 września 2014 roku </w:t>
      </w:r>
      <w:r w:rsidRPr="00F344DC">
        <w:rPr>
          <w:rFonts w:ascii="Arial" w:hAnsi="Arial" w:cs="Arial"/>
          <w:bCs/>
          <w:sz w:val="24"/>
          <w:szCs w:val="24"/>
        </w:rPr>
        <w:t xml:space="preserve">w sprawie warunków, jakim muszą odpowiadać postanowienia regulaminu studiów w uczelniach, </w:t>
      </w:r>
      <w:r w:rsidRPr="00F344DC">
        <w:rPr>
          <w:rFonts w:ascii="Arial" w:eastAsia="TimesNewRomanPSMT" w:hAnsi="Arial" w:cs="Arial"/>
          <w:sz w:val="24"/>
          <w:szCs w:val="24"/>
        </w:rPr>
        <w:t>warunki odbywania ww. studiów</w:t>
      </w:r>
      <w:r w:rsidRPr="00F344DC">
        <w:rPr>
          <w:rFonts w:ascii="Arial" w:hAnsi="Arial" w:cs="Arial"/>
          <w:sz w:val="24"/>
          <w:szCs w:val="24"/>
        </w:rPr>
        <w:t xml:space="preserve"> określają regulaminy studiów;  </w:t>
      </w:r>
    </w:p>
    <w:p w:rsidR="003132C8" w:rsidRPr="00695179" w:rsidRDefault="003132C8" w:rsidP="00695179">
      <w:pPr>
        <w:spacing w:after="0"/>
        <w:rPr>
          <w:rFonts w:ascii="Arial" w:hAnsi="Arial" w:cs="Arial"/>
          <w:sz w:val="24"/>
          <w:szCs w:val="24"/>
        </w:rPr>
      </w:pPr>
    </w:p>
    <w:p w:rsidR="002219B3" w:rsidRPr="00695179" w:rsidRDefault="002219B3" w:rsidP="00695179">
      <w:pPr>
        <w:spacing w:after="0"/>
        <w:rPr>
          <w:rFonts w:ascii="Arial" w:hAnsi="Arial" w:cs="Arial"/>
          <w:sz w:val="24"/>
          <w:szCs w:val="24"/>
        </w:rPr>
      </w:pPr>
    </w:p>
    <w:sectPr w:rsidR="002219B3" w:rsidRPr="00695179" w:rsidSect="003132C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C8" w:rsidRDefault="003132C8" w:rsidP="003132C8">
      <w:pPr>
        <w:spacing w:after="0" w:line="240" w:lineRule="auto"/>
      </w:pPr>
      <w:r>
        <w:separator/>
      </w:r>
    </w:p>
  </w:endnote>
  <w:endnote w:type="continuationSeparator" w:id="0">
    <w:p w:rsidR="003132C8" w:rsidRDefault="003132C8" w:rsidP="0031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C8" w:rsidRDefault="003132C8" w:rsidP="003132C8">
      <w:pPr>
        <w:spacing w:after="0" w:line="240" w:lineRule="auto"/>
      </w:pPr>
      <w:r>
        <w:separator/>
      </w:r>
    </w:p>
  </w:footnote>
  <w:footnote w:type="continuationSeparator" w:id="0">
    <w:p w:rsidR="003132C8" w:rsidRDefault="003132C8" w:rsidP="0031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8" w:rsidRDefault="003132C8">
    <w:pPr>
      <w:pStyle w:val="Nagwek"/>
    </w:pPr>
    <w:r>
      <w:rPr>
        <w:noProof/>
        <w:lang w:eastAsia="pl-PL"/>
      </w:rPr>
      <w:drawing>
        <wp:inline distT="0" distB="0" distL="0" distR="0" wp14:anchorId="00989583" wp14:editId="78AC6F2B">
          <wp:extent cx="1724025" cy="887095"/>
          <wp:effectExtent l="0" t="0" r="9525" b="8255"/>
          <wp:docPr id="7" name="Obraz 7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71" cy="88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2C8" w:rsidRDefault="00313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370"/>
    <w:multiLevelType w:val="hybridMultilevel"/>
    <w:tmpl w:val="DBA0429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4157"/>
    <w:multiLevelType w:val="hybridMultilevel"/>
    <w:tmpl w:val="8E863744"/>
    <w:lvl w:ilvl="0" w:tplc="90C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7EA"/>
    <w:multiLevelType w:val="hybridMultilevel"/>
    <w:tmpl w:val="64185A76"/>
    <w:lvl w:ilvl="0" w:tplc="0218B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499"/>
    <w:multiLevelType w:val="hybridMultilevel"/>
    <w:tmpl w:val="C1903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8ED"/>
    <w:multiLevelType w:val="hybridMultilevel"/>
    <w:tmpl w:val="A9B89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E174C7"/>
    <w:multiLevelType w:val="hybridMultilevel"/>
    <w:tmpl w:val="7720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5650"/>
    <w:multiLevelType w:val="hybridMultilevel"/>
    <w:tmpl w:val="A75CD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0C86"/>
    <w:multiLevelType w:val="hybridMultilevel"/>
    <w:tmpl w:val="49E8C378"/>
    <w:lvl w:ilvl="0" w:tplc="0F323DE2">
      <w:start w:val="6"/>
      <w:numFmt w:val="bullet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8"/>
    <w:rsid w:val="00085A30"/>
    <w:rsid w:val="002219B3"/>
    <w:rsid w:val="002444F7"/>
    <w:rsid w:val="003132C8"/>
    <w:rsid w:val="00341D50"/>
    <w:rsid w:val="004B5E5B"/>
    <w:rsid w:val="00596DD5"/>
    <w:rsid w:val="00695179"/>
    <w:rsid w:val="00C15C3D"/>
    <w:rsid w:val="00D23948"/>
    <w:rsid w:val="00F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5C11397-A98E-431C-BD9A-E1A4752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C8"/>
  </w:style>
  <w:style w:type="paragraph" w:styleId="Stopka">
    <w:name w:val="footer"/>
    <w:basedOn w:val="Normalny"/>
    <w:link w:val="StopkaZnak"/>
    <w:uiPriority w:val="99"/>
    <w:unhideWhenUsed/>
    <w:rsid w:val="0031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C8"/>
  </w:style>
  <w:style w:type="paragraph" w:styleId="Akapitzlist">
    <w:name w:val="List Paragraph"/>
    <w:basedOn w:val="Normalny"/>
    <w:uiPriority w:val="34"/>
    <w:qFormat/>
    <w:rsid w:val="003132C8"/>
    <w:pPr>
      <w:ind w:left="720"/>
      <w:contextualSpacing/>
    </w:pPr>
  </w:style>
  <w:style w:type="paragraph" w:styleId="NormalnyWeb">
    <w:name w:val="Normal (Web)"/>
    <w:basedOn w:val="Normalny"/>
    <w:semiHidden/>
    <w:rsid w:val="003132C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10</cp:revision>
  <cp:lastPrinted>2018-02-14T13:29:00Z</cp:lastPrinted>
  <dcterms:created xsi:type="dcterms:W3CDTF">2018-02-14T09:14:00Z</dcterms:created>
  <dcterms:modified xsi:type="dcterms:W3CDTF">2018-02-14T13:29:00Z</dcterms:modified>
</cp:coreProperties>
</file>